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D2202A">
        <w:rPr>
          <w:rFonts w:ascii="Times New Roman" w:hAnsi="Times New Roman" w:cs="Times New Roman"/>
          <w:b/>
          <w:sz w:val="28"/>
        </w:rPr>
        <w:t>1</w:t>
      </w:r>
      <w:r w:rsidRPr="00D2202A">
        <w:rPr>
          <w:rFonts w:ascii="Times New Roman" w:hAnsi="Times New Roman" w:cs="Times New Roman"/>
          <w:b/>
          <w:sz w:val="28"/>
        </w:rPr>
        <w:t>. Платежный баланс. Методы государственного регулирования платежного баланса. Структура и динамика платежного баланса России.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2</w:t>
      </w:r>
      <w:r w:rsidRPr="00D2202A">
        <w:rPr>
          <w:rFonts w:ascii="Times New Roman" w:hAnsi="Times New Roman" w:cs="Times New Roman"/>
          <w:b/>
          <w:sz w:val="28"/>
        </w:rPr>
        <w:t xml:space="preserve">. Понятие «стиль управления». </w:t>
      </w:r>
      <w:r w:rsidR="00095F6D" w:rsidRPr="00D2202A">
        <w:rPr>
          <w:rFonts w:ascii="Times New Roman" w:hAnsi="Times New Roman" w:cs="Times New Roman"/>
          <w:b/>
          <w:sz w:val="28"/>
        </w:rPr>
        <w:t xml:space="preserve"> </w:t>
      </w:r>
      <w:r w:rsidRPr="00D2202A">
        <w:rPr>
          <w:rFonts w:ascii="Times New Roman" w:hAnsi="Times New Roman" w:cs="Times New Roman"/>
          <w:b/>
          <w:sz w:val="28"/>
        </w:rPr>
        <w:t>Классификация стилей управленческой деятельности. Индивидуальный стиль менеджера.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3</w:t>
      </w:r>
      <w:r w:rsidRPr="00D2202A">
        <w:rPr>
          <w:rFonts w:ascii="Times New Roman" w:hAnsi="Times New Roman" w:cs="Times New Roman"/>
          <w:b/>
          <w:sz w:val="28"/>
        </w:rPr>
        <w:t>. Понятие государственного долга и источники его погашения. Способы регулирования государственного долга.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4</w:t>
      </w:r>
      <w:r w:rsidRPr="00D2202A">
        <w:rPr>
          <w:rFonts w:ascii="Times New Roman" w:hAnsi="Times New Roman" w:cs="Times New Roman"/>
          <w:b/>
          <w:sz w:val="28"/>
        </w:rPr>
        <w:t>. Понятие и показатели безработицы. Классификация безработицы. Социально – экономические последствия безработицы.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5</w:t>
      </w:r>
      <w:r w:rsidRPr="00D2202A">
        <w:rPr>
          <w:rFonts w:ascii="Times New Roman" w:hAnsi="Times New Roman" w:cs="Times New Roman"/>
          <w:b/>
          <w:sz w:val="28"/>
        </w:rPr>
        <w:t>. Понятие и социально – экономическая сущность маркетинга.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6</w:t>
      </w:r>
      <w:r w:rsidRPr="00D2202A">
        <w:rPr>
          <w:rFonts w:ascii="Times New Roman" w:hAnsi="Times New Roman" w:cs="Times New Roman"/>
          <w:b/>
          <w:sz w:val="28"/>
        </w:rPr>
        <w:t>. Понятие международных расчетов, условия и особенности их организации. Основные формы международных расчетов.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7</w:t>
      </w:r>
      <w:r w:rsidRPr="00D2202A">
        <w:rPr>
          <w:rFonts w:ascii="Times New Roman" w:hAnsi="Times New Roman" w:cs="Times New Roman"/>
          <w:b/>
          <w:sz w:val="28"/>
        </w:rPr>
        <w:t>. Понятие страхового рынка и его структура. Функции страхового рынка.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8. Понятие, роль и методы финансовой деятельности государства и муниципальных образований.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9. Предпринимательство как явление и как процесс. Функции предпринимательства.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10</w:t>
      </w:r>
      <w:r w:rsidRPr="00D2202A">
        <w:rPr>
          <w:rFonts w:ascii="Times New Roman" w:hAnsi="Times New Roman" w:cs="Times New Roman"/>
          <w:b/>
          <w:sz w:val="28"/>
        </w:rPr>
        <w:t>. Проблемы развития финансового контроля в Российской Федерации.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11</w:t>
      </w:r>
      <w:r w:rsidRPr="00D2202A">
        <w:rPr>
          <w:rFonts w:ascii="Times New Roman" w:hAnsi="Times New Roman" w:cs="Times New Roman"/>
          <w:b/>
          <w:sz w:val="28"/>
        </w:rPr>
        <w:t>. Рынок межбанковских кредитов: функции, участники, индикаторы.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12</w:t>
      </w:r>
      <w:r w:rsidRPr="00D2202A">
        <w:rPr>
          <w:rFonts w:ascii="Times New Roman" w:hAnsi="Times New Roman" w:cs="Times New Roman"/>
          <w:b/>
          <w:sz w:val="28"/>
        </w:rPr>
        <w:t xml:space="preserve">. Сбалансированность бюджета и способы ее обеспечения. Бюджетный дефицит и источники его финансирования в разрезе каждого бюджетного уровня. </w:t>
      </w:r>
    </w:p>
    <w:p w:rsidR="00531A2F" w:rsidRPr="00D2202A" w:rsidRDefault="00531A2F" w:rsidP="00531A2F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D2202A">
        <w:rPr>
          <w:rFonts w:ascii="Times New Roman" w:hAnsi="Times New Roman" w:cs="Times New Roman"/>
          <w:b/>
          <w:sz w:val="28"/>
        </w:rPr>
        <w:t>13</w:t>
      </w:r>
      <w:r w:rsidRPr="00D2202A">
        <w:rPr>
          <w:rFonts w:ascii="Times New Roman" w:hAnsi="Times New Roman" w:cs="Times New Roman"/>
          <w:b/>
          <w:sz w:val="28"/>
        </w:rPr>
        <w:t>.  Система финансов РФ. Характеристика сфер и звеньев финансовой системы.</w:t>
      </w:r>
    </w:p>
    <w:bookmarkEnd w:id="0"/>
    <w:p w:rsidR="009E0C43" w:rsidRDefault="009E0C43"/>
    <w:sectPr w:rsidR="009E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1F"/>
    <w:rsid w:val="00095F6D"/>
    <w:rsid w:val="00531A2F"/>
    <w:rsid w:val="009E0C43"/>
    <w:rsid w:val="00B5181F"/>
    <w:rsid w:val="00D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4</cp:revision>
  <dcterms:created xsi:type="dcterms:W3CDTF">2015-03-20T13:47:00Z</dcterms:created>
  <dcterms:modified xsi:type="dcterms:W3CDTF">2015-03-20T13:50:00Z</dcterms:modified>
</cp:coreProperties>
</file>